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2"/>
        <w:gridCol w:w="4673"/>
        <w:tblGridChange w:id="0">
          <w:tblGrid>
            <w:gridCol w:w="4672"/>
            <w:gridCol w:w="467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green"/>
                <w:u w:val="none"/>
                <w:vertAlign w:val="baseline"/>
                <w:rtl w:val="0"/>
              </w:rPr>
              <w:t xml:space="preserve">Уникальное торговое предложение с кнопкой и призывом к целевому действию (Кнопка «Скачать каталог») </w:t>
            </w:r>
          </w:p>
          <w:p w:rsidR="00000000" w:rsidDel="00000000" w:rsidP="00000000" w:rsidRDefault="00000000" w:rsidRPr="00000000" w14:paraId="00000003">
            <w:pPr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highlight w:val="green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color w:val="ff0000"/>
                <w:sz w:val="20"/>
                <w:szCs w:val="20"/>
                <w:highlight w:val="green"/>
                <w:rtl w:val="0"/>
              </w:rPr>
              <w:t xml:space="preserve">Посмотрите фото на стоках  подобные как на фото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Досягається економія часу монтажу при складанні конструкції, порівняно з використанням стандартних вертикалей та горизонталей системи PRO-500</w:t>
            </w:r>
          </w:p>
          <w:p w:rsidR="00000000" w:rsidDel="00000000" w:rsidP="00000000" w:rsidRDefault="00000000" w:rsidRPr="00000000" w14:paraId="000000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red"/>
                <w:rtl w:val="0"/>
              </w:rPr>
              <w:t xml:space="preserve">фото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Завдяки легкій системі установки адаптерів коліс зібрана вежа SF 40 може бути легко перенесена на нове місце без розбирання</w:t>
            </w:r>
          </w:p>
          <w:p w:rsidR="00000000" w:rsidDel="00000000" w:rsidP="00000000" w:rsidRDefault="00000000" w:rsidRPr="00000000" w14:paraId="000000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red"/>
                <w:rtl w:val="0"/>
              </w:rPr>
              <w:t xml:space="preserve">фото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Довговічність експлуатації обладнання протягом багатьох років без погіршення надійності металоконструкцій, стійкості та інших подібних властивостей</w:t>
            </w:r>
          </w:p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red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highlight w:val="red"/>
                <w:rtl w:val="0"/>
              </w:rPr>
              <w:t xml:space="preserve">фото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2. Мультимедиа (видео, 3Д тур)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Опорні риштування  SF 40 були розроблені як продовження розвитку модульного риштування PRO-500. З трьома новими деталями Ви отримуєте можливість збирати опорні вежі для опалубки набагато швидше та безпечніше. Опорні рами SF 40 виробляються у трьох розмірах: 1000 x 1090 м, 500 x 1090 м та 710 x 1090 мм.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Опорні вежі SF 40 не тільки стабільні та забезпечують підвищену жорсткість, але й гарантують безпеку при складанні та розбиранні.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3. Блок со слайдером товаров от 3 до 6 плиток – фото, подпись, кнопка «Подробнее», которая открывает поп-ап с подробным описанием характеристик)  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Модель: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1) Тип А: 1090х1090 мм</w:t>
            </w:r>
            <w:r w:rsidDel="00000000" w:rsidR="00000000" w:rsidRPr="00000000">
              <w:rPr>
                <w:rFonts w:ascii="Gotham Pro Regular" w:cs="Gotham Pro Regular" w:eastAsia="Gotham Pro Regular" w:hAnsi="Gotham Pro Regular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highlight w:val="white"/>
                <w:u w:val="single"/>
                <w:vertAlign w:val="baseline"/>
                <w:rtl w:val="0"/>
              </w:rPr>
              <w:t xml:space="preserve">;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2) Тип В: 1090х1570 мм</w:t>
            </w:r>
            <w:r w:rsidDel="00000000" w:rsidR="00000000" w:rsidRPr="00000000">
              <w:rPr>
                <w:rFonts w:ascii="Gotham Pro Regular" w:cs="Gotham Pro Regular" w:eastAsia="Gotham Pro Regular" w:hAnsi="Gotham Pro Regular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highlight w:val="white"/>
                <w:u w:val="single"/>
                <w:vertAlign w:val="baseline"/>
                <w:rtl w:val="0"/>
              </w:rPr>
              <w:t xml:space="preserve">;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3) Тип С: 1090х2070 мм</w:t>
            </w:r>
            <w:r w:rsidDel="00000000" w:rsidR="00000000" w:rsidRPr="00000000">
              <w:rPr>
                <w:rFonts w:ascii="Gotham Pro Regular" w:cs="Gotham Pro Regular" w:eastAsia="Gotham Pro Regular" w:hAnsi="Gotham Pro Regular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highlight w:val="white"/>
                <w:u w:val="single"/>
                <w:vertAlign w:val="baseline"/>
                <w:rtl w:val="0"/>
              </w:rPr>
              <w:t xml:space="preserve">;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4) Тип D: 1090х2570 мм</w:t>
            </w:r>
            <w:r w:rsidDel="00000000" w:rsidR="00000000" w:rsidRPr="00000000">
              <w:rPr>
                <w:rFonts w:ascii="Gotham Pro Regular" w:cs="Gotham Pro Regular" w:eastAsia="Gotham Pro Regular" w:hAnsi="Gotham Pro Regular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highlight w:val="white"/>
                <w:u w:val="single"/>
                <w:vertAlign w:val="baseline"/>
                <w:rtl w:val="0"/>
              </w:rPr>
              <w:t xml:space="preserve">; ;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4) Тип E: 1090х3070 мм</w:t>
            </w:r>
            <w:r w:rsidDel="00000000" w:rsidR="00000000" w:rsidRPr="00000000">
              <w:rPr>
                <w:rFonts w:ascii="Gotham Pro Regular" w:cs="Gotham Pro Regular" w:eastAsia="Gotham Pro Regular" w:hAnsi="Gotham Pro Regular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highlight w:val="white"/>
                <w:u w:val="single"/>
                <w:vertAlign w:val="baseline"/>
                <w:rtl w:val="0"/>
              </w:rPr>
              <w:t xml:space="preserve">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Характеристики:</w:t>
            </w:r>
          </w:p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Навантаження — 40 кН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Висота — від 1,3 до 14,4 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Опорні рами – 710/ 1000/ 500 мм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b w:val="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00"/>
                <w:sz w:val="21"/>
                <w:szCs w:val="21"/>
                <w:rtl w:val="0"/>
              </w:rPr>
              <w:t xml:space="preserve">Покриття – полімерне/цинкове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Форма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(имя, эмэйл, телефон)</w:t>
            </w:r>
          </w:p>
          <w:p w:rsidR="00000000" w:rsidDel="00000000" w:rsidP="00000000" w:rsidRDefault="00000000" w:rsidRPr="00000000" w14:paraId="0000001A">
            <w:pPr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Кнопка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«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Отримати прорахунок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»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4. Блок «Скачать инструкцию монтажа» (при нажатии на кнопку пользователь переходит на форму захвата, где он оставляет свои данные) 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Сами загрузим</w:t>
            </w:r>
          </w:p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5b9bd5"/>
                <w:rtl w:val="0"/>
              </w:rPr>
              <w:t xml:space="preserve">(Подводка)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Монтаж опорних риштувань SF 40  виконується відповідно до інструкції виробника під керівництвом відповідального майстра чи виконроба. 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Детально читайте інструкцію монтажу.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5. Основные преимущества данного товара с призывом к действию «Получить консультацию» 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можливість монтажу конструкції опалубки самостійно без застосування вантажопідйомної техніки;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найменша кількість елементів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-легка сбірка завдяки промаркерованим елементам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довговічність за рахунок гарячого цинкування або полімерного покриття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6. Блок Контакты - такой же как на главной странице, с формой захвата. 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Gotham Pro Regula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